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B2" w:rsidRPr="007E3DD4" w:rsidRDefault="002F76B8" w:rsidP="008F45B2">
      <w:pPr>
        <w:jc w:val="center"/>
        <w:rPr>
          <w:rFonts w:cstheme="minorHAnsi"/>
          <w:b/>
          <w:sz w:val="48"/>
          <w:szCs w:val="48"/>
          <w:u w:val="single"/>
          <w:lang w:val="es-ES"/>
        </w:rPr>
      </w:pPr>
      <w:r w:rsidRPr="007E3DD4">
        <w:rPr>
          <w:rFonts w:cstheme="minorHAnsi"/>
          <w:b/>
          <w:sz w:val="48"/>
          <w:szCs w:val="48"/>
          <w:u w:val="single"/>
          <w:lang w:val="es-ES"/>
        </w:rPr>
        <w:t>Platón</w:t>
      </w:r>
    </w:p>
    <w:p w:rsidR="002F76B8" w:rsidRPr="007E3DD4" w:rsidRDefault="0066648E" w:rsidP="008F45B2">
      <w:pPr>
        <w:jc w:val="center"/>
        <w:rPr>
          <w:rFonts w:cstheme="minorHAnsi"/>
          <w:b/>
          <w:sz w:val="48"/>
          <w:szCs w:val="48"/>
          <w:u w:val="single"/>
          <w:lang w:val="es-ES"/>
        </w:rPr>
      </w:pPr>
      <w:r w:rsidRPr="007E3DD4">
        <w:rPr>
          <w:rFonts w:cstheme="minorHAnsi"/>
          <w:noProof/>
          <w:sz w:val="36"/>
          <w:szCs w:val="36"/>
          <w:lang w:val="es-ES" w:eastAsia="ca-ES"/>
        </w:rPr>
        <w:drawing>
          <wp:anchor distT="0" distB="0" distL="114300" distR="114300" simplePos="0" relativeHeight="251658240" behindDoc="0" locked="0" layoutInCell="1" allowOverlap="1" wp14:anchorId="3E06A7B5" wp14:editId="205CAE90">
            <wp:simplePos x="0" y="0"/>
            <wp:positionH relativeFrom="column">
              <wp:posOffset>-1905</wp:posOffset>
            </wp:positionH>
            <wp:positionV relativeFrom="paragraph">
              <wp:posOffset>557530</wp:posOffset>
            </wp:positionV>
            <wp:extent cx="1949450" cy="207645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ó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9CD" w:rsidRDefault="006C79CD" w:rsidP="006C79CD">
      <w:pPr>
        <w:rPr>
          <w:rFonts w:cstheme="minorHAnsi"/>
          <w:lang w:val="es-ES"/>
        </w:rPr>
      </w:pPr>
      <w:r w:rsidRPr="007E3DD4">
        <w:rPr>
          <w:rFonts w:cstheme="minorHAnsi"/>
          <w:b/>
          <w:bCs/>
          <w:lang w:val="es-ES"/>
        </w:rPr>
        <w:t xml:space="preserve"> </w:t>
      </w:r>
      <w:r w:rsidRPr="007E3DD4">
        <w:rPr>
          <w:rFonts w:cstheme="minorHAnsi"/>
          <w:b/>
          <w:bCs/>
          <w:sz w:val="24"/>
          <w:szCs w:val="24"/>
          <w:lang w:val="es-ES"/>
        </w:rPr>
        <w:t>Platón</w:t>
      </w:r>
      <w:r w:rsidRPr="007E3DD4">
        <w:rPr>
          <w:rFonts w:cstheme="minorHAnsi"/>
          <w:sz w:val="24"/>
          <w:szCs w:val="24"/>
          <w:lang w:val="es-ES"/>
        </w:rPr>
        <w:t xml:space="preserve"> fue un filósofo griego antiguo seguidor de Sócrates i maestro de Aristóteles, que vivió desde 427-347 a.C. Fundó la Academia, institución que continuaría su marcha a lo largo de más de novecientos años y a la que Aristóteles acudiría desde </w:t>
      </w:r>
      <w:proofErr w:type="spellStart"/>
      <w:r w:rsidRPr="007E3DD4">
        <w:rPr>
          <w:rFonts w:cstheme="minorHAnsi"/>
          <w:sz w:val="24"/>
          <w:szCs w:val="24"/>
          <w:lang w:val="es-ES"/>
        </w:rPr>
        <w:t>Est</w:t>
      </w:r>
      <w:r w:rsidR="0066648E" w:rsidRPr="007E3DD4">
        <w:rPr>
          <w:rFonts w:cstheme="minorHAnsi"/>
          <w:sz w:val="24"/>
          <w:szCs w:val="24"/>
          <w:lang w:val="es-ES"/>
        </w:rPr>
        <w:t>a</w:t>
      </w:r>
      <w:r w:rsidRPr="007E3DD4">
        <w:rPr>
          <w:rFonts w:cstheme="minorHAnsi"/>
          <w:sz w:val="24"/>
          <w:szCs w:val="24"/>
          <w:lang w:val="es-ES"/>
        </w:rPr>
        <w:t>gira</w:t>
      </w:r>
      <w:proofErr w:type="spellEnd"/>
      <w:r w:rsidRPr="007E3DD4">
        <w:rPr>
          <w:rFonts w:cstheme="minorHAnsi"/>
          <w:sz w:val="24"/>
          <w:szCs w:val="24"/>
          <w:lang w:val="es-ES"/>
        </w:rPr>
        <w:t xml:space="preserve"> a estudiar filosofía alrededor del 367, compartiendo, de este modo, unos veinte años de amistad y trabajo con su maestro.</w:t>
      </w:r>
      <w:r w:rsidR="0066648E" w:rsidRPr="007E3DD4">
        <w:rPr>
          <w:rFonts w:cstheme="minorHAnsi"/>
          <w:sz w:val="24"/>
          <w:szCs w:val="24"/>
          <w:lang w:val="es-ES"/>
        </w:rPr>
        <w:t xml:space="preserve"> </w:t>
      </w:r>
      <w:r w:rsidR="0066648E" w:rsidRPr="007E3DD4">
        <w:rPr>
          <w:rFonts w:cstheme="minorHAnsi"/>
          <w:lang w:val="es-ES"/>
        </w:rPr>
        <w:t xml:space="preserve">Participó en la enseñanza y escribió, en forma de diálogo. Los </w:t>
      </w:r>
      <w:r w:rsidR="0066648E" w:rsidRPr="007E3DD4">
        <w:rPr>
          <w:rFonts w:cstheme="minorHAnsi"/>
          <w:i/>
          <w:lang w:val="es-ES"/>
        </w:rPr>
        <w:t>Diálogos</w:t>
      </w:r>
      <w:r w:rsidR="0066648E" w:rsidRPr="007E3DD4">
        <w:rPr>
          <w:rFonts w:cstheme="minorHAnsi"/>
          <w:lang w:val="es-ES"/>
        </w:rPr>
        <w:t xml:space="preserve"> platónicos tienen como personaje principal casi siempre a Sócrates, y las palabras que Platón pone en su boca corresponden exactamente con las doctrinas de su maestro.</w:t>
      </w:r>
    </w:p>
    <w:p w:rsidR="007E3DD4" w:rsidRPr="007E3DD4" w:rsidRDefault="007E3DD4" w:rsidP="006C79CD">
      <w:pPr>
        <w:rPr>
          <w:rFonts w:cstheme="minorHAnsi"/>
          <w:lang w:val="es-ES"/>
        </w:rPr>
      </w:pPr>
    </w:p>
    <w:p w:rsidR="00DF7B55" w:rsidRPr="007E3DD4" w:rsidRDefault="00540FA9" w:rsidP="00DF7B55">
      <w:pPr>
        <w:rPr>
          <w:rFonts w:cstheme="minorHAnsi"/>
          <w:b/>
          <w:sz w:val="28"/>
          <w:szCs w:val="28"/>
          <w:u w:val="single"/>
          <w:lang w:val="es-ES"/>
        </w:rPr>
      </w:pPr>
      <w:r w:rsidRPr="007E3DD4">
        <w:rPr>
          <w:rFonts w:cstheme="minorHAnsi"/>
          <w:b/>
          <w:sz w:val="28"/>
          <w:szCs w:val="28"/>
          <w:u w:val="single"/>
          <w:lang w:val="es-ES"/>
        </w:rPr>
        <w:t>Los tres temas principales de su filosofía.</w:t>
      </w:r>
    </w:p>
    <w:p w:rsidR="007E3DD4" w:rsidRPr="007E3DD4" w:rsidRDefault="00DF7B55" w:rsidP="00DF7B55">
      <w:pPr>
        <w:rPr>
          <w:rFonts w:cstheme="minorHAnsi"/>
          <w:sz w:val="24"/>
          <w:szCs w:val="24"/>
          <w:lang w:val="es-ES"/>
        </w:rPr>
      </w:pPr>
      <w:r w:rsidRPr="007E3DD4">
        <w:rPr>
          <w:rFonts w:cstheme="minorHAnsi"/>
          <w:sz w:val="24"/>
          <w:szCs w:val="24"/>
          <w:lang w:val="es-ES"/>
        </w:rPr>
        <w:t>Su pensamiento muestra una profunda evolución, partiendo de la doctrina de Sócrates y llegando al descubrimiento de las ideas y culminando en los problemas planteados por ellas, en diálogo con Aristóteles. Ahora explicaremos brevemente los tres temas más importantes.</w:t>
      </w:r>
    </w:p>
    <w:p w:rsidR="007E3DD4" w:rsidRPr="007E3DD4" w:rsidRDefault="00540FA9" w:rsidP="006C79CD">
      <w:pPr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</w:pPr>
      <w:r w:rsidRPr="007E3DD4">
        <w:rPr>
          <w:rFonts w:cstheme="minorHAnsi"/>
          <w:b/>
          <w:sz w:val="24"/>
          <w:szCs w:val="24"/>
          <w:u w:val="single"/>
          <w:lang w:val="es-ES"/>
        </w:rPr>
        <w:t>El mito de la caverna</w:t>
      </w:r>
      <w:r w:rsidRPr="007E3DD4">
        <w:rPr>
          <w:rFonts w:cstheme="minorHAnsi"/>
          <w:sz w:val="24"/>
          <w:szCs w:val="24"/>
          <w:u w:val="single"/>
          <w:lang w:val="es-ES"/>
        </w:rPr>
        <w:t>:</w:t>
      </w:r>
      <w:r w:rsidRPr="007E3DD4">
        <w:rPr>
          <w:rFonts w:cstheme="minorHAnsi"/>
          <w:sz w:val="24"/>
          <w:szCs w:val="24"/>
          <w:lang w:val="es-ES"/>
        </w:rPr>
        <w:t xml:space="preserve"> </w:t>
      </w:r>
      <w:r w:rsidRPr="007E3DD4"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  <w:t>En el mito de la caverna se explica una teoría sobre el mundo sensible y el mundo de las ideas. Consiste en que hay una serie de personajes que están encadenados y solo pueden mirar hacia adelante, y detrás de ellos un muro que por encima hay una luz que hace que se proyecten enfrente de esos hombres las sombras de figurillas de hombres, animales y otros elementos. La idea principal de esta teoría es que en este mundo mirando las sombras de las ideas, somos incapaces de dirigirnos directamente a las ideas prescindiendo de todo lo sensible.</w:t>
      </w:r>
    </w:p>
    <w:p w:rsidR="007E3DD4" w:rsidRPr="007E3DD4" w:rsidRDefault="007E3DD4">
      <w:pPr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</w:pPr>
      <w:r w:rsidRPr="007E3DD4"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  <w:br w:type="page"/>
      </w:r>
    </w:p>
    <w:p w:rsidR="007E3DD4" w:rsidRPr="007E3DD4" w:rsidRDefault="007E3DD4" w:rsidP="006C79CD">
      <w:pPr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</w:pPr>
    </w:p>
    <w:tbl>
      <w:tblPr>
        <w:tblW w:w="5000" w:type="pct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798"/>
      </w:tblGrid>
      <w:tr w:rsidR="007E3DD4" w:rsidRPr="007E3DD4" w:rsidTr="007E3DD4">
        <w:tc>
          <w:tcPr>
            <w:tcW w:w="5000" w:type="pct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800000"/>
                <w:sz w:val="24"/>
                <w:szCs w:val="24"/>
                <w:bdr w:val="none" w:sz="0" w:space="0" w:color="auto" w:frame="1"/>
                <w:lang w:val="es-ES" w:eastAsia="ca-ES"/>
              </w:rPr>
              <w:t>SÍMBOLOS DEL MITO DE LA CAVERNA Y SU INTERPRETACIÓN </w:t>
            </w:r>
          </w:p>
        </w:tc>
      </w:tr>
      <w:tr w:rsidR="007E3DD4" w:rsidRPr="007E3DD4" w:rsidTr="007E3DD4">
        <w:tc>
          <w:tcPr>
            <w:tcW w:w="5000" w:type="pct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000080"/>
                <w:sz w:val="24"/>
                <w:szCs w:val="24"/>
                <w:bdr w:val="none" w:sz="0" w:space="0" w:color="auto" w:frame="1"/>
                <w:lang w:val="es-ES" w:eastAsia="ca-ES"/>
              </w:rPr>
              <w:t>DIMENSIÓN ANTROPOLÓGICA</w:t>
            </w:r>
          </w:p>
        </w:tc>
      </w:tr>
      <w:tr w:rsidR="007E3DD4" w:rsidRPr="007E3DD4" w:rsidTr="007E3DD4">
        <w:tc>
          <w:tcPr>
            <w:tcW w:w="16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808080"/>
                <w:sz w:val="24"/>
                <w:szCs w:val="24"/>
                <w:bdr w:val="none" w:sz="0" w:space="0" w:color="auto" w:frame="1"/>
                <w:lang w:val="es-ES" w:eastAsia="ca-ES"/>
              </w:rPr>
              <w:t>SÍMBOLOS DEL MITO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808080"/>
                <w:sz w:val="24"/>
                <w:szCs w:val="24"/>
                <w:bdr w:val="none" w:sz="0" w:space="0" w:color="auto" w:frame="1"/>
                <w:lang w:val="es-ES" w:eastAsia="ca-ES"/>
              </w:rPr>
              <w:t>INTERPRETACIÓN EN LA VIDA REAL</w:t>
            </w:r>
          </w:p>
        </w:tc>
      </w:tr>
      <w:tr w:rsidR="007E3DD4" w:rsidRPr="007E3DD4" w:rsidTr="007E3DD4">
        <w:tc>
          <w:tcPr>
            <w:tcW w:w="16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prisioneros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 el hombre en la medida en que vive inserto en el mundo sensible y sus valores</w:t>
            </w:r>
          </w:p>
        </w:tc>
      </w:tr>
      <w:tr w:rsidR="007E3DD4" w:rsidRPr="007E3DD4" w:rsidTr="007E3DD4">
        <w:tc>
          <w:tcPr>
            <w:tcW w:w="16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conocimiento de sí mismos como siendo meras sombras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identificación de la realidad humana con el cuerpo</w:t>
            </w:r>
          </w:p>
        </w:tc>
      </w:tr>
      <w:tr w:rsidR="007E3DD4" w:rsidRPr="007E3DD4" w:rsidTr="007E3DD4">
        <w:tc>
          <w:tcPr>
            <w:tcW w:w="16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liberación del prisionero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liberación del hombre y descubrimiento del mundo verdadero</w:t>
            </w: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br/>
              <w:t>(Mundo de las Ideas)</w:t>
            </w:r>
          </w:p>
        </w:tc>
      </w:tr>
      <w:tr w:rsidR="007E3DD4" w:rsidRPr="007E3DD4" w:rsidTr="007E3DD4">
        <w:tc>
          <w:tcPr>
            <w:tcW w:w="16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el cautivo pierde las cadenas, reconoce los objetos en la caverna, sube al mundo exterior y reconoce los objetos del mundo exterior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el filósofo libera moral e intelectualmente su alma de las limitaciones y ataduras del cuerpo y del mundo sensible y asciende al mundo de las Ideas; práctica de la dialéctica o filosofía</w:t>
            </w:r>
          </w:p>
        </w:tc>
      </w:tr>
      <w:tr w:rsidR="007E3DD4" w:rsidRPr="007E3DD4" w:rsidTr="007E3DD4">
        <w:tc>
          <w:tcPr>
            <w:tcW w:w="16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conocimiento de sí mismo en el mundo exterior</w:t>
            </w:r>
          </w:p>
        </w:tc>
        <w:tc>
          <w:tcPr>
            <w:tcW w:w="3350" w:type="pct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eastAsia="Times New Roman" w:cstheme="minorHAnsi"/>
                <w:color w:val="757575"/>
                <w:sz w:val="24"/>
                <w:szCs w:val="24"/>
                <w:lang w:val="es-ES" w:eastAsia="ca-ES"/>
              </w:rPr>
            </w:pPr>
            <w:r w:rsidRPr="007E3DD4">
              <w:rPr>
                <w:rFonts w:eastAsia="Times New Roman" w:cstheme="minorHAnsi"/>
                <w:color w:val="757575"/>
                <w:sz w:val="24"/>
                <w:szCs w:val="24"/>
                <w:bdr w:val="none" w:sz="0" w:space="0" w:color="auto" w:frame="1"/>
                <w:lang w:val="es-ES" w:eastAsia="ca-ES"/>
              </w:rPr>
              <w:t>tras el ejercicio de la filosofía, identificación de la realidad humana con el alma</w:t>
            </w:r>
          </w:p>
        </w:tc>
      </w:tr>
      <w:tr w:rsidR="007E3DD4" w:rsidRPr="007E3DD4" w:rsidTr="007E3DD4">
        <w:tc>
          <w:tcPr>
            <w:tcW w:w="5000" w:type="pct"/>
            <w:gridSpan w:val="2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E3DD4" w:rsidRPr="007E3DD4" w:rsidRDefault="007E3DD4" w:rsidP="007E3DD4">
            <w:pPr>
              <w:spacing w:after="0" w:line="360" w:lineRule="atLeast"/>
              <w:rPr>
                <w:rFonts w:ascii="Helvetica" w:eastAsia="Times New Roman" w:hAnsi="Helvetica" w:cs="Helvetica"/>
                <w:color w:val="757575"/>
                <w:sz w:val="18"/>
                <w:szCs w:val="18"/>
                <w:lang w:val="es-ES" w:eastAsia="ca-ES"/>
              </w:rPr>
            </w:pPr>
            <w:r w:rsidRPr="007E3DD4">
              <w:rPr>
                <w:rFonts w:ascii="Verdana" w:eastAsia="Times New Roman" w:hAnsi="Verdana" w:cs="Helvetica"/>
                <w:color w:val="000080"/>
                <w:sz w:val="24"/>
                <w:szCs w:val="24"/>
                <w:bdr w:val="none" w:sz="0" w:space="0" w:color="auto" w:frame="1"/>
                <w:lang w:val="es-ES" w:eastAsia="ca-ES"/>
              </w:rPr>
              <w:t> </w:t>
            </w:r>
          </w:p>
        </w:tc>
      </w:tr>
    </w:tbl>
    <w:p w:rsidR="007E3DD4" w:rsidRPr="007E3DD4" w:rsidRDefault="007E3DD4" w:rsidP="007E3DD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es-ES" w:eastAsia="ca-ES"/>
        </w:rPr>
      </w:pPr>
      <w:r w:rsidRPr="007E3DD4">
        <w:rPr>
          <w:rFonts w:ascii="Helvetica" w:eastAsia="Times New Roman" w:hAnsi="Helvetica" w:cs="Helvetica"/>
          <w:noProof/>
          <w:color w:val="444444"/>
          <w:sz w:val="21"/>
          <w:szCs w:val="21"/>
          <w:lang w:val="es-ES" w:eastAsia="ca-ES"/>
        </w:rPr>
        <w:drawing>
          <wp:inline distT="0" distB="0" distL="0" distR="0" wp14:anchorId="1EA17BB1" wp14:editId="341303AD">
            <wp:extent cx="3216235" cy="2415396"/>
            <wp:effectExtent l="0" t="0" r="3810" b="4445"/>
            <wp:docPr id="2" name="Imagen 2" descr="http://3.bp.blogspot.com/-kUm_ROVm89U/TaCWWfsUH7I/AAAAAAAABTA/HilcqBuluYo/s1600/Mito+de+la+Caverna+de+Plat%25C3%25B3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kUm_ROVm89U/TaCWWfsUH7I/AAAAAAAABTA/HilcqBuluYo/s1600/Mito+de+la+Caverna+de+Plat%25C3%25B3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441" cy="24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D4" w:rsidRPr="007E3DD4" w:rsidRDefault="007E3DD4" w:rsidP="006C79CD">
      <w:pPr>
        <w:rPr>
          <w:rFonts w:cstheme="minorHAnsi"/>
          <w:color w:val="333333"/>
          <w:sz w:val="24"/>
          <w:szCs w:val="24"/>
          <w:shd w:val="clear" w:color="auto" w:fill="FFFFFF"/>
          <w:lang w:val="es-ES"/>
        </w:rPr>
      </w:pPr>
    </w:p>
    <w:p w:rsidR="00013BCA" w:rsidRPr="007E3DD4" w:rsidRDefault="00540FA9" w:rsidP="00013BCA">
      <w:pPr>
        <w:pStyle w:val="NormalWeb"/>
        <w:shd w:val="clear" w:color="auto" w:fill="FFFFFF"/>
        <w:spacing w:line="360" w:lineRule="atLeast"/>
        <w:textAlignment w:val="baseline"/>
        <w:rPr>
          <w:rFonts w:asciiTheme="minorHAnsi" w:hAnsiTheme="minorHAnsi" w:cstheme="minorHAnsi"/>
          <w:color w:val="444444"/>
          <w:lang w:eastAsia="ca-ES"/>
        </w:rPr>
      </w:pPr>
      <w:r w:rsidRPr="007E3DD4"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  <w:t>La teoría de las ideas</w:t>
      </w:r>
      <w:r w:rsidR="00013BCA" w:rsidRPr="007E3DD4">
        <w:rPr>
          <w:rFonts w:asciiTheme="minorHAnsi" w:hAnsiTheme="minorHAnsi" w:cstheme="minorHAnsi"/>
          <w:b/>
          <w:color w:val="333333"/>
          <w:u w:val="single"/>
          <w:shd w:val="clear" w:color="auto" w:fill="FFFFFF"/>
        </w:rPr>
        <w:t xml:space="preserve">: </w:t>
      </w:r>
      <w:r w:rsidR="00013BCA" w:rsidRPr="007E3DD4">
        <w:rPr>
          <w:rFonts w:asciiTheme="minorHAnsi" w:hAnsiTheme="minorHAnsi" w:cstheme="minorHAnsi"/>
          <w:color w:val="444444"/>
          <w:lang w:eastAsia="ca-ES"/>
        </w:rPr>
        <w:t>La teoría de las ideas o de las formes es el núcleo del pensamiento platónico; todo gira y todo se articula alrededor de ella. Procede de una división entre un mundo de cosas visibles, materiales (mundo sensible) y otro que no se puede percibir por medio de los sentidos (mundo inteligible) donde habitan las ideas.</w:t>
      </w:r>
      <w:bookmarkStart w:id="0" w:name="_GoBack"/>
      <w:bookmarkEnd w:id="0"/>
    </w:p>
    <w:p w:rsidR="00013BCA" w:rsidRPr="007E3DD4" w:rsidRDefault="00013BCA" w:rsidP="00013BCA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val="es-ES" w:eastAsia="ca-ES"/>
        </w:rPr>
      </w:pPr>
      <w:r w:rsidRPr="007E3DD4">
        <w:rPr>
          <w:rFonts w:eastAsia="Times New Roman" w:cstheme="minorHAnsi"/>
          <w:color w:val="444444"/>
          <w:sz w:val="24"/>
          <w:szCs w:val="24"/>
          <w:bdr w:val="none" w:sz="0" w:space="0" w:color="auto" w:frame="1"/>
          <w:lang w:val="es-ES" w:eastAsia="ca-ES"/>
        </w:rPr>
        <w:t>En el mundo sensible nos encontramos las imágenes de los objetos, a las cuales llegamos a través de nuestra imaginación y de nuestra memoria. A los objetos sensibles, llegamos a través de los sentidos. Por tanto las imágenes como los objetos no producen un conocimiento certero y seguro sino opinión</w:t>
      </w:r>
    </w:p>
    <w:p w:rsidR="00013BCA" w:rsidRPr="007E3DD4" w:rsidRDefault="00013BCA" w:rsidP="00013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val="es-ES" w:eastAsia="ca-ES"/>
        </w:rPr>
      </w:pPr>
      <w:r w:rsidRPr="007E3DD4">
        <w:rPr>
          <w:rFonts w:eastAsia="Times New Roman" w:cstheme="minorHAnsi"/>
          <w:color w:val="444444"/>
          <w:sz w:val="24"/>
          <w:szCs w:val="24"/>
          <w:lang w:val="es-ES" w:eastAsia="ca-ES"/>
        </w:rPr>
        <w:t>En el mundo inteligible, las ideas son objeto de conocimiento de la ciencia (Dialéctica), mientras que los otros saberes (matemáticas, astronomía, música…) son objeto de conocimiento de la razón discursiva.</w:t>
      </w:r>
    </w:p>
    <w:p w:rsidR="007E3DD4" w:rsidRPr="007E3DD4" w:rsidRDefault="007E3DD4" w:rsidP="007E3DD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 w:cstheme="minorHAnsi"/>
          <w:color w:val="444444"/>
          <w:sz w:val="24"/>
          <w:szCs w:val="24"/>
          <w:lang w:val="es-ES" w:eastAsia="ca-ES"/>
        </w:rPr>
      </w:pPr>
      <w:r w:rsidRPr="007E3DD4">
        <w:rPr>
          <w:noProof/>
          <w:lang w:val="es-ES" w:eastAsia="ca-ES"/>
        </w:rPr>
        <w:drawing>
          <wp:inline distT="0" distB="0" distL="0" distR="0" wp14:anchorId="5880DD89" wp14:editId="62BFBADE">
            <wp:extent cx="3672061" cy="2587924"/>
            <wp:effectExtent l="0" t="0" r="5080" b="3175"/>
            <wp:docPr id="3" name="Imagen 3" descr="http://www.nodo50.org/filosofem/local/cache-vignettes/L500xH352/platonideasp-21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do50.org/filosofem/local/cache-vignettes/L500xH352/platonideasp-218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389" cy="25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A9" w:rsidRPr="007E3DD4" w:rsidRDefault="00540FA9" w:rsidP="006C79CD">
      <w:pPr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</w:pPr>
    </w:p>
    <w:p w:rsidR="007E3DD4" w:rsidRPr="007E3DD4" w:rsidRDefault="00423D56" w:rsidP="006C3706">
      <w:pPr>
        <w:shd w:val="clear" w:color="auto" w:fill="FFFFFF" w:themeFill="background1"/>
        <w:rPr>
          <w:lang w:val="es-ES"/>
        </w:rPr>
      </w:pPr>
      <w:r w:rsidRPr="007E3DD4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  <w:lang w:val="es-ES"/>
        </w:rPr>
        <w:t>Símil de la línea:</w:t>
      </w:r>
      <w:r w:rsidRPr="007E3DD4">
        <w:rPr>
          <w:rFonts w:cstheme="minorHAnsi"/>
          <w:b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Pr="007E3DD4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>El símil de la línea ilustra claramente el dualismo de la filosofía platónica en lo que respeta a la concepción de la realidad y del conocimiento: Establece una clara correspondencia entre la estructura de la realidad y las formas de conocimiento (depende de la naturaleza de los objetos conocidos…). Nos ilustra esta relación con una línea dividida primero en dos partes: Mundo sensible (conocimiento aparente o de mera opinión) y Mundo Inteligible (conocimiento auténtico). Cada una de esas partes está dividida en dos (la línea queda dividida en 4 partes)</w:t>
      </w:r>
      <w:r w:rsidR="006C3706" w:rsidRPr="007E3DD4"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  <w:t>, a las cuales asigna una clase de ser: Mundo Sensible (imágenes y entes naturales y artificiales); Mundo Inteligible (entes matemáticos e ideas)</w:t>
      </w:r>
      <w:r w:rsidR="007E3DD4" w:rsidRPr="007E3DD4">
        <w:rPr>
          <w:lang w:val="es-ES"/>
        </w:rPr>
        <w:t xml:space="preserve"> </w:t>
      </w:r>
    </w:p>
    <w:p w:rsidR="00540FA9" w:rsidRPr="007E3DD4" w:rsidRDefault="007E3DD4" w:rsidP="006C3706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</w:pPr>
      <w:r w:rsidRPr="007E3DD4">
        <w:rPr>
          <w:noProof/>
          <w:lang w:val="es-ES" w:eastAsia="ca-ES"/>
        </w:rPr>
        <w:lastRenderedPageBreak/>
        <w:drawing>
          <wp:inline distT="0" distB="0" distL="0" distR="0" wp14:anchorId="7070B847" wp14:editId="2F5A6FA2">
            <wp:extent cx="5400040" cy="2075533"/>
            <wp:effectExtent l="0" t="0" r="0" b="1270"/>
            <wp:docPr id="4" name="Imagen 4" descr="http://ficus.pntic.mec.es/~igop0009/filosofia2/sim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cus.pntic.mec.es/~igop0009/filosofia2/simi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B55" w:rsidRPr="007E3DD4" w:rsidRDefault="00DF7B55" w:rsidP="006C3706">
      <w:pPr>
        <w:shd w:val="clear" w:color="auto" w:fill="FFFFFF" w:themeFill="background1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  <w:lang w:val="es-ES"/>
        </w:rPr>
      </w:pPr>
      <w:r w:rsidRPr="007E3DD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  <w:lang w:val="es-ES"/>
        </w:rPr>
        <w:t>Influencias en otros filósofos</w:t>
      </w:r>
    </w:p>
    <w:p w:rsidR="0038126D" w:rsidRPr="007E3DD4" w:rsidRDefault="0038126D" w:rsidP="006C3706">
      <w:pPr>
        <w:shd w:val="clear" w:color="auto" w:fill="FFFFFF" w:themeFill="background1"/>
        <w:rPr>
          <w:rFonts w:cstheme="minorHAnsi"/>
          <w:color w:val="000000"/>
          <w:sz w:val="24"/>
          <w:szCs w:val="24"/>
          <w:lang w:val="es-ES"/>
        </w:rPr>
      </w:pPr>
      <w:r w:rsidRPr="007E3DD4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Aristóteles: </w:t>
      </w:r>
      <w:r w:rsidRPr="007E3DD4">
        <w:rPr>
          <w:rFonts w:cstheme="minorHAnsi"/>
          <w:bCs/>
          <w:color w:val="000000"/>
          <w:sz w:val="24"/>
          <w:szCs w:val="24"/>
          <w:lang w:val="es-ES"/>
        </w:rPr>
        <w:t>a</w:t>
      </w:r>
      <w:r w:rsidRPr="007E3DD4">
        <w:rPr>
          <w:rFonts w:cstheme="minorHAnsi"/>
          <w:color w:val="000000"/>
          <w:sz w:val="24"/>
          <w:szCs w:val="24"/>
          <w:lang w:val="es-ES"/>
        </w:rPr>
        <w:t>unque criticó la teoría de las Ideas al rechazar que haya realidades trascendentes e independientes del mundo físico, mantuvo que junto a las realidades individuales existen las entidades universales (esencias o formas), pero no situadas fuera de las cosas del mundo sino en lo individual, y que es a dichas entidades universales a las que se debe referir la ciencia; la tesis del carácter divino e inmortal de la razón es también platónica.</w:t>
      </w:r>
    </w:p>
    <w:p w:rsidR="0038126D" w:rsidRPr="007E3DD4" w:rsidRDefault="0038126D" w:rsidP="006C3706">
      <w:pPr>
        <w:shd w:val="clear" w:color="auto" w:fill="FFFFFF" w:themeFill="background1"/>
        <w:rPr>
          <w:rStyle w:val="apple-converted-space"/>
          <w:rFonts w:cstheme="minorHAnsi"/>
          <w:color w:val="000000"/>
          <w:sz w:val="24"/>
          <w:szCs w:val="24"/>
          <w:lang w:val="es-ES"/>
        </w:rPr>
      </w:pPr>
      <w:r w:rsidRPr="007E3DD4">
        <w:rPr>
          <w:rFonts w:cstheme="minorHAnsi"/>
          <w:b/>
          <w:bCs/>
          <w:color w:val="000000"/>
          <w:sz w:val="24"/>
          <w:szCs w:val="24"/>
          <w:lang w:val="es-ES"/>
        </w:rPr>
        <w:t>San Agustín</w:t>
      </w:r>
      <w:r w:rsidRPr="007E3DD4">
        <w:rPr>
          <w:rFonts w:cstheme="minorHAnsi"/>
          <w:color w:val="000000"/>
          <w:sz w:val="24"/>
          <w:szCs w:val="24"/>
          <w:lang w:val="es-ES"/>
        </w:rPr>
        <w:t>: su dualismo antropológico recuerda al de Platón; creyó San Agustín también en la existencia de entidades universales (situadas en la mente de Dios), y rechazó una concepción empirista del conocimiento, aunque  sustituyendo la reminiscencia por la iluminación divina.</w:t>
      </w:r>
      <w:r w:rsidRPr="007E3DD4">
        <w:rPr>
          <w:rStyle w:val="apple-converted-space"/>
          <w:rFonts w:cstheme="minorHAnsi"/>
          <w:color w:val="000000"/>
          <w:sz w:val="24"/>
          <w:szCs w:val="24"/>
          <w:lang w:val="es-ES"/>
        </w:rPr>
        <w:t> </w:t>
      </w:r>
    </w:p>
    <w:p w:rsidR="0038126D" w:rsidRPr="007E3DD4" w:rsidRDefault="0038126D" w:rsidP="006C3706">
      <w:pPr>
        <w:shd w:val="clear" w:color="auto" w:fill="FFFFFF" w:themeFill="background1"/>
        <w:rPr>
          <w:rStyle w:val="apple-converted-space"/>
          <w:rFonts w:cstheme="minorHAnsi"/>
          <w:color w:val="000000"/>
          <w:sz w:val="24"/>
          <w:szCs w:val="24"/>
          <w:lang w:val="es-ES"/>
        </w:rPr>
      </w:pPr>
      <w:r w:rsidRPr="007E3DD4">
        <w:rPr>
          <w:rFonts w:cstheme="minorHAnsi"/>
          <w:b/>
          <w:bCs/>
          <w:color w:val="000000"/>
          <w:sz w:val="24"/>
          <w:szCs w:val="24"/>
          <w:lang w:val="es-ES"/>
        </w:rPr>
        <w:t>Descartes:</w:t>
      </w:r>
      <w:r w:rsidRPr="007E3DD4">
        <w:rPr>
          <w:rStyle w:val="apple-converted-space"/>
          <w:rFonts w:cstheme="minorHAnsi"/>
          <w:color w:val="000000"/>
          <w:sz w:val="24"/>
          <w:szCs w:val="24"/>
          <w:lang w:val="es-ES"/>
        </w:rPr>
        <w:t> </w:t>
      </w:r>
      <w:r w:rsidRPr="007E3DD4">
        <w:rPr>
          <w:rFonts w:cstheme="minorHAnsi"/>
          <w:color w:val="000000"/>
          <w:sz w:val="24"/>
          <w:szCs w:val="24"/>
          <w:lang w:val="es-ES"/>
        </w:rPr>
        <w:t xml:space="preserve">defendió una teoría </w:t>
      </w:r>
      <w:proofErr w:type="spellStart"/>
      <w:r w:rsidRPr="007E3DD4">
        <w:rPr>
          <w:rFonts w:cstheme="minorHAnsi"/>
          <w:color w:val="000000"/>
          <w:sz w:val="24"/>
          <w:szCs w:val="24"/>
          <w:lang w:val="es-ES"/>
        </w:rPr>
        <w:t>innatista</w:t>
      </w:r>
      <w:proofErr w:type="spellEnd"/>
      <w:r w:rsidRPr="007E3DD4">
        <w:rPr>
          <w:rFonts w:cstheme="minorHAnsi"/>
          <w:color w:val="000000"/>
          <w:sz w:val="24"/>
          <w:szCs w:val="24"/>
          <w:lang w:val="es-ES"/>
        </w:rPr>
        <w:t xml:space="preserve"> del conocimiento que guarda clara semejanza con la teoría de la reminiscencia, y comparte el entusiasmo de Platón por el ejercicio de la razón y la sospecha de la capacidad de los sentidos, así como el dualismo antropológico</w:t>
      </w:r>
    </w:p>
    <w:p w:rsidR="0038126D" w:rsidRPr="007E3DD4" w:rsidRDefault="0038126D" w:rsidP="006C3706">
      <w:pPr>
        <w:shd w:val="clear" w:color="auto" w:fill="FFFFFF" w:themeFill="background1"/>
        <w:rPr>
          <w:rFonts w:cstheme="minorHAnsi"/>
          <w:color w:val="000000"/>
          <w:sz w:val="24"/>
          <w:szCs w:val="24"/>
          <w:lang w:val="es-ES"/>
        </w:rPr>
      </w:pPr>
      <w:r w:rsidRPr="007E3DD4">
        <w:rPr>
          <w:rFonts w:cstheme="minorHAnsi"/>
          <w:b/>
          <w:bCs/>
          <w:color w:val="000000"/>
          <w:sz w:val="24"/>
          <w:szCs w:val="24"/>
          <w:lang w:val="es-ES"/>
        </w:rPr>
        <w:t>Kant:</w:t>
      </w:r>
      <w:r w:rsidRPr="007E3DD4">
        <w:rPr>
          <w:rStyle w:val="apple-converted-space"/>
          <w:rFonts w:cstheme="minorHAnsi"/>
          <w:color w:val="000000"/>
          <w:sz w:val="24"/>
          <w:szCs w:val="24"/>
          <w:lang w:val="es-ES"/>
        </w:rPr>
        <w:t> </w:t>
      </w:r>
      <w:r w:rsidRPr="007E3DD4">
        <w:rPr>
          <w:rFonts w:cstheme="minorHAnsi"/>
          <w:color w:val="000000"/>
          <w:sz w:val="24"/>
          <w:szCs w:val="24"/>
          <w:lang w:val="es-ES"/>
        </w:rPr>
        <w:t>se inspiró en las Ideas de Platón para sus “ideas puras de la razón”.</w:t>
      </w:r>
    </w:p>
    <w:p w:rsidR="00816A0E" w:rsidRPr="007E3DD4" w:rsidRDefault="00816A0E" w:rsidP="006C3706">
      <w:pPr>
        <w:shd w:val="clear" w:color="auto" w:fill="FFFFFF" w:themeFill="background1"/>
        <w:rPr>
          <w:rFonts w:cstheme="minorHAnsi"/>
          <w:b/>
          <w:color w:val="000000"/>
          <w:sz w:val="28"/>
          <w:szCs w:val="28"/>
          <w:u w:val="single"/>
          <w:lang w:val="es-ES"/>
        </w:rPr>
      </w:pPr>
      <w:r w:rsidRPr="007E3DD4">
        <w:rPr>
          <w:rFonts w:cstheme="minorHAnsi"/>
          <w:b/>
          <w:color w:val="000000"/>
          <w:sz w:val="28"/>
          <w:szCs w:val="28"/>
          <w:u w:val="single"/>
          <w:lang w:val="es-ES"/>
        </w:rPr>
        <w:t>Obras más representativas</w:t>
      </w:r>
    </w:p>
    <w:p w:rsidR="002F76B8" w:rsidRPr="007E3DD4" w:rsidRDefault="00CA368F" w:rsidP="002F76B8">
      <w:pPr>
        <w:pStyle w:val="NormalWeb"/>
        <w:rPr>
          <w:rFonts w:asciiTheme="minorHAnsi" w:hAnsiTheme="minorHAnsi" w:cstheme="minorHAnsi"/>
          <w:color w:val="000000"/>
        </w:rPr>
      </w:pPr>
      <w:r w:rsidRPr="007E3DD4">
        <w:rPr>
          <w:rFonts w:asciiTheme="minorHAnsi" w:hAnsiTheme="minorHAnsi" w:cstheme="minorHAnsi"/>
          <w:color w:val="000000"/>
        </w:rPr>
        <w:t>En su juventud Platón escribió tragedias, pero, según cuenta la tradición, cuando conoció a Sócrates decidió quemar todos sus escritos y dedicarse a la filosofía. Estos dos hechos ―la importancia que le dio al diálogo y su destreza literaria― se reúnen en el</w:t>
      </w:r>
      <w:r w:rsidRPr="007E3DD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E3DD4">
        <w:rPr>
          <w:rFonts w:asciiTheme="minorHAnsi" w:hAnsiTheme="minorHAnsi" w:cstheme="minorHAnsi"/>
          <w:iCs/>
          <w:color w:val="000000"/>
        </w:rPr>
        <w:t>modo de escribir</w:t>
      </w:r>
      <w:r w:rsidRPr="007E3DD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E3DD4">
        <w:rPr>
          <w:rFonts w:asciiTheme="minorHAnsi" w:hAnsiTheme="minorHAnsi" w:cstheme="minorHAnsi"/>
          <w:color w:val="000000"/>
        </w:rPr>
        <w:t>de este filósofo: sus obras están dotadas de una alta calidad estética y tienen la</w:t>
      </w:r>
      <w:r w:rsidRPr="007E3DD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7E3DD4">
        <w:rPr>
          <w:rFonts w:asciiTheme="minorHAnsi" w:hAnsiTheme="minorHAnsi" w:cstheme="minorHAnsi"/>
          <w:iCs/>
          <w:color w:val="000000"/>
        </w:rPr>
        <w:t>forma de diálogos</w:t>
      </w:r>
      <w:r w:rsidRPr="007E3DD4">
        <w:rPr>
          <w:rFonts w:asciiTheme="minorHAnsi" w:hAnsiTheme="minorHAnsi" w:cstheme="minorHAnsi"/>
          <w:color w:val="000000"/>
        </w:rPr>
        <w:t>, en su mayoría cortos: se reúnen varios amigos y entablan una conversación relativa a un tema de importancia filosófica (el conocimiento, el bien...); en casi todos los diálogos participa Sócrates que es quien habitualmente expresa las ideas del propio Platón.</w:t>
      </w:r>
    </w:p>
    <w:p w:rsidR="00CA368F" w:rsidRPr="007E3DD4" w:rsidRDefault="00CA368F" w:rsidP="002F76B8">
      <w:pPr>
        <w:pStyle w:val="NormalWeb"/>
        <w:rPr>
          <w:rFonts w:asciiTheme="minorHAnsi" w:hAnsiTheme="minorHAnsi" w:cstheme="minorHAnsi"/>
          <w:color w:val="000000"/>
        </w:rPr>
      </w:pPr>
      <w:r w:rsidRPr="007E3DD4">
        <w:rPr>
          <w:rFonts w:asciiTheme="minorHAnsi" w:hAnsiTheme="minorHAnsi" w:cstheme="minorHAnsi"/>
          <w:color w:val="000000"/>
        </w:rPr>
        <w:t>Los diálogos de Platón se suelen dividir en grupos atendiendo al momento en que fueron escritos:</w:t>
      </w:r>
    </w:p>
    <w:p w:rsidR="00CA368F" w:rsidRPr="007E3DD4" w:rsidRDefault="00CA368F" w:rsidP="00CA368F">
      <w:pPr>
        <w:pStyle w:val="NormalWeb"/>
        <w:numPr>
          <w:ilvl w:val="0"/>
          <w:numId w:val="1"/>
        </w:numPr>
        <w:spacing w:before="0" w:beforeAutospacing="0" w:after="75" w:afterAutospacing="0"/>
        <w:rPr>
          <w:rFonts w:asciiTheme="minorHAnsi" w:hAnsiTheme="minorHAnsi" w:cstheme="minorHAnsi"/>
          <w:color w:val="000000"/>
        </w:rPr>
      </w:pPr>
      <w:r w:rsidRPr="007E3DD4">
        <w:rPr>
          <w:rFonts w:asciiTheme="minorHAnsi" w:hAnsiTheme="minorHAnsi" w:cstheme="minorHAnsi"/>
          <w:b/>
          <w:bCs/>
          <w:iCs/>
          <w:color w:val="000000"/>
        </w:rPr>
        <w:lastRenderedPageBreak/>
        <w:t>diálogos de juventud (o diálogos socráticos)</w:t>
      </w:r>
      <w:r w:rsidRPr="007E3DD4">
        <w:rPr>
          <w:rFonts w:asciiTheme="minorHAnsi" w:hAnsiTheme="minorHAnsi" w:cstheme="minorHAnsi"/>
          <w:color w:val="000000"/>
        </w:rPr>
        <w:t>: presentan las ideas de Sócrates y una reivindicación de su figura; destacan "</w:t>
      </w:r>
      <w:r w:rsidRPr="007E3DD4">
        <w:rPr>
          <w:rFonts w:asciiTheme="minorHAnsi" w:hAnsiTheme="minorHAnsi" w:cstheme="minorHAnsi"/>
          <w:iCs/>
          <w:color w:val="000000"/>
        </w:rPr>
        <w:t>Apología de Sócrates</w:t>
      </w:r>
      <w:r w:rsidRPr="007E3DD4">
        <w:rPr>
          <w:rFonts w:asciiTheme="minorHAnsi" w:hAnsiTheme="minorHAnsi" w:cstheme="minorHAnsi"/>
          <w:color w:val="000000"/>
        </w:rPr>
        <w:t>" y "</w:t>
      </w:r>
      <w:r w:rsidRPr="007E3DD4">
        <w:rPr>
          <w:rFonts w:asciiTheme="minorHAnsi" w:hAnsiTheme="minorHAnsi" w:cstheme="minorHAnsi"/>
          <w:iCs/>
          <w:color w:val="000000"/>
        </w:rPr>
        <w:t>Protágoras</w:t>
      </w:r>
      <w:r w:rsidRPr="007E3DD4">
        <w:rPr>
          <w:rFonts w:asciiTheme="minorHAnsi" w:hAnsiTheme="minorHAnsi" w:cstheme="minorHAnsi"/>
          <w:color w:val="000000"/>
        </w:rPr>
        <w:t>";</w:t>
      </w:r>
    </w:p>
    <w:p w:rsidR="00CA368F" w:rsidRPr="007E3DD4" w:rsidRDefault="00CA368F" w:rsidP="00CA368F">
      <w:pPr>
        <w:pStyle w:val="NormalWeb"/>
        <w:numPr>
          <w:ilvl w:val="0"/>
          <w:numId w:val="1"/>
        </w:numPr>
        <w:spacing w:before="0" w:beforeAutospacing="0" w:after="75" w:afterAutospacing="0"/>
        <w:rPr>
          <w:rFonts w:asciiTheme="minorHAnsi" w:hAnsiTheme="minorHAnsi" w:cstheme="minorHAnsi"/>
          <w:color w:val="000000"/>
        </w:rPr>
      </w:pPr>
      <w:r w:rsidRPr="007E3DD4">
        <w:rPr>
          <w:rFonts w:asciiTheme="minorHAnsi" w:hAnsiTheme="minorHAnsi" w:cstheme="minorHAnsi"/>
          <w:b/>
          <w:bCs/>
          <w:iCs/>
          <w:color w:val="000000"/>
        </w:rPr>
        <w:t>diálogos de transición</w:t>
      </w:r>
      <w:r w:rsidRPr="007E3DD4">
        <w:rPr>
          <w:rFonts w:asciiTheme="minorHAnsi" w:hAnsiTheme="minorHAnsi" w:cstheme="minorHAnsi"/>
          <w:color w:val="000000"/>
        </w:rPr>
        <w:t>: primeros esbozos de la Teoría de las Ideas y de la inmortalidad del alma; destacan "</w:t>
      </w:r>
      <w:proofErr w:type="spellStart"/>
      <w:r w:rsidRPr="007E3DD4">
        <w:rPr>
          <w:rFonts w:asciiTheme="minorHAnsi" w:hAnsiTheme="minorHAnsi" w:cstheme="minorHAnsi"/>
          <w:iCs/>
          <w:color w:val="000000"/>
        </w:rPr>
        <w:t>Menón</w:t>
      </w:r>
      <w:proofErr w:type="spellEnd"/>
      <w:r w:rsidRPr="007E3DD4">
        <w:rPr>
          <w:rFonts w:asciiTheme="minorHAnsi" w:hAnsiTheme="minorHAnsi" w:cstheme="minorHAnsi"/>
          <w:color w:val="000000"/>
        </w:rPr>
        <w:t>" y "</w:t>
      </w:r>
      <w:proofErr w:type="spellStart"/>
      <w:r w:rsidRPr="007E3DD4">
        <w:rPr>
          <w:rFonts w:asciiTheme="minorHAnsi" w:hAnsiTheme="minorHAnsi" w:cstheme="minorHAnsi"/>
          <w:iCs/>
          <w:color w:val="000000"/>
        </w:rPr>
        <w:t>Crátilo</w:t>
      </w:r>
      <w:proofErr w:type="spellEnd"/>
      <w:r w:rsidRPr="007E3DD4">
        <w:rPr>
          <w:rFonts w:asciiTheme="minorHAnsi" w:hAnsiTheme="minorHAnsi" w:cstheme="minorHAnsi"/>
          <w:color w:val="000000"/>
        </w:rPr>
        <w:t>";</w:t>
      </w:r>
    </w:p>
    <w:p w:rsidR="00CA368F" w:rsidRPr="007E3DD4" w:rsidRDefault="00CA368F" w:rsidP="00CA368F">
      <w:pPr>
        <w:pStyle w:val="NormalWeb"/>
        <w:numPr>
          <w:ilvl w:val="0"/>
          <w:numId w:val="1"/>
        </w:numPr>
        <w:spacing w:before="0" w:beforeAutospacing="0" w:after="75" w:afterAutospacing="0"/>
        <w:rPr>
          <w:rFonts w:asciiTheme="minorHAnsi" w:hAnsiTheme="minorHAnsi" w:cstheme="minorHAnsi"/>
          <w:color w:val="000000"/>
        </w:rPr>
      </w:pPr>
      <w:r w:rsidRPr="007E3DD4">
        <w:rPr>
          <w:rFonts w:asciiTheme="minorHAnsi" w:hAnsiTheme="minorHAnsi" w:cstheme="minorHAnsi"/>
          <w:b/>
          <w:bCs/>
          <w:iCs/>
          <w:color w:val="000000"/>
        </w:rPr>
        <w:t>diálogos de madurez</w:t>
      </w:r>
      <w:r w:rsidRPr="007E3DD4">
        <w:rPr>
          <w:rFonts w:asciiTheme="minorHAnsi" w:hAnsiTheme="minorHAnsi" w:cstheme="minorHAnsi"/>
          <w:color w:val="000000"/>
        </w:rPr>
        <w:t>: en ellos presenta la Teoría de las Ideas ya desarrollada, sus implicaciones en antropología, ética y política, y los mitos más importantes; destacan "</w:t>
      </w:r>
      <w:r w:rsidRPr="007E3DD4">
        <w:rPr>
          <w:rFonts w:asciiTheme="minorHAnsi" w:hAnsiTheme="minorHAnsi" w:cstheme="minorHAnsi"/>
          <w:iCs/>
          <w:color w:val="000000"/>
        </w:rPr>
        <w:t>Banquete</w:t>
      </w:r>
      <w:r w:rsidRPr="007E3DD4">
        <w:rPr>
          <w:rFonts w:asciiTheme="minorHAnsi" w:hAnsiTheme="minorHAnsi" w:cstheme="minorHAnsi"/>
          <w:color w:val="000000"/>
        </w:rPr>
        <w:t>", "</w:t>
      </w:r>
      <w:proofErr w:type="spellStart"/>
      <w:r w:rsidRPr="007E3DD4">
        <w:rPr>
          <w:rFonts w:asciiTheme="minorHAnsi" w:hAnsiTheme="minorHAnsi" w:cstheme="minorHAnsi"/>
          <w:iCs/>
          <w:color w:val="000000"/>
        </w:rPr>
        <w:t>Fedón</w:t>
      </w:r>
      <w:proofErr w:type="spellEnd"/>
      <w:r w:rsidRPr="007E3DD4">
        <w:rPr>
          <w:rFonts w:asciiTheme="minorHAnsi" w:hAnsiTheme="minorHAnsi" w:cstheme="minorHAnsi"/>
          <w:color w:val="000000"/>
        </w:rPr>
        <w:t>", "</w:t>
      </w:r>
      <w:r w:rsidRPr="007E3DD4">
        <w:rPr>
          <w:rFonts w:asciiTheme="minorHAnsi" w:hAnsiTheme="minorHAnsi" w:cstheme="minorHAnsi"/>
          <w:iCs/>
          <w:color w:val="000000"/>
        </w:rPr>
        <w:t>República</w:t>
      </w:r>
      <w:r w:rsidRPr="007E3DD4">
        <w:rPr>
          <w:rFonts w:asciiTheme="minorHAnsi" w:hAnsiTheme="minorHAnsi" w:cstheme="minorHAnsi"/>
          <w:color w:val="000000"/>
        </w:rPr>
        <w:t>", "</w:t>
      </w:r>
      <w:r w:rsidRPr="007E3DD4">
        <w:rPr>
          <w:rFonts w:asciiTheme="minorHAnsi" w:hAnsiTheme="minorHAnsi" w:cstheme="minorHAnsi"/>
          <w:iCs/>
          <w:color w:val="000000"/>
        </w:rPr>
        <w:t>Fedro</w:t>
      </w:r>
      <w:r w:rsidRPr="007E3DD4">
        <w:rPr>
          <w:rFonts w:asciiTheme="minorHAnsi" w:hAnsiTheme="minorHAnsi" w:cstheme="minorHAnsi"/>
          <w:color w:val="000000"/>
        </w:rPr>
        <w:t>";</w:t>
      </w:r>
    </w:p>
    <w:p w:rsidR="00CA368F" w:rsidRPr="007E3DD4" w:rsidRDefault="00CA368F" w:rsidP="00CA368F">
      <w:pPr>
        <w:pStyle w:val="NormalWeb"/>
        <w:numPr>
          <w:ilvl w:val="0"/>
          <w:numId w:val="1"/>
        </w:numPr>
        <w:spacing w:before="0" w:beforeAutospacing="0" w:after="75" w:afterAutospacing="0"/>
        <w:rPr>
          <w:rFonts w:asciiTheme="minorHAnsi" w:hAnsiTheme="minorHAnsi" w:cstheme="minorHAnsi"/>
          <w:color w:val="000000"/>
        </w:rPr>
      </w:pPr>
      <w:r w:rsidRPr="007E3DD4">
        <w:rPr>
          <w:rFonts w:asciiTheme="minorHAnsi" w:hAnsiTheme="minorHAnsi" w:cstheme="minorHAnsi"/>
          <w:b/>
          <w:bCs/>
          <w:iCs/>
          <w:color w:val="000000"/>
        </w:rPr>
        <w:t>diálogos de vejez</w:t>
      </w:r>
      <w:r w:rsidRPr="007E3DD4">
        <w:rPr>
          <w:rFonts w:asciiTheme="minorHAnsi" w:hAnsiTheme="minorHAnsi" w:cstheme="minorHAnsi"/>
          <w:color w:val="000000"/>
        </w:rPr>
        <w:t>: son los últimos escritos de Platón; aparecen algunas críticas a su propia teoría, preocupaciones por cuestiones lógicas y cosmológicas y en el campo de la filosofía política un mayor interés por la historia y las condiciones reales de la vida política; destacan "</w:t>
      </w:r>
      <w:proofErr w:type="spellStart"/>
      <w:r w:rsidRPr="007E3DD4">
        <w:rPr>
          <w:rFonts w:asciiTheme="minorHAnsi" w:hAnsiTheme="minorHAnsi" w:cstheme="minorHAnsi"/>
          <w:iCs/>
          <w:color w:val="000000"/>
        </w:rPr>
        <w:t>Teeteto</w:t>
      </w:r>
      <w:proofErr w:type="spellEnd"/>
      <w:r w:rsidRPr="007E3DD4">
        <w:rPr>
          <w:rFonts w:asciiTheme="minorHAnsi" w:hAnsiTheme="minorHAnsi" w:cstheme="minorHAnsi"/>
          <w:color w:val="000000"/>
        </w:rPr>
        <w:t>", "</w:t>
      </w:r>
      <w:r w:rsidRPr="007E3DD4">
        <w:rPr>
          <w:rFonts w:asciiTheme="minorHAnsi" w:hAnsiTheme="minorHAnsi" w:cstheme="minorHAnsi"/>
          <w:iCs/>
          <w:color w:val="000000"/>
        </w:rPr>
        <w:t>Parménides</w:t>
      </w:r>
      <w:r w:rsidRPr="007E3DD4">
        <w:rPr>
          <w:rFonts w:asciiTheme="minorHAnsi" w:hAnsiTheme="minorHAnsi" w:cstheme="minorHAnsi"/>
          <w:color w:val="000000"/>
        </w:rPr>
        <w:t>", "</w:t>
      </w:r>
      <w:r w:rsidRPr="007E3DD4">
        <w:rPr>
          <w:rFonts w:asciiTheme="minorHAnsi" w:hAnsiTheme="minorHAnsi" w:cstheme="minorHAnsi"/>
          <w:iCs/>
          <w:color w:val="000000"/>
        </w:rPr>
        <w:t>Sofista</w:t>
      </w:r>
      <w:r w:rsidRPr="007E3DD4">
        <w:rPr>
          <w:rFonts w:asciiTheme="minorHAnsi" w:hAnsiTheme="minorHAnsi" w:cstheme="minorHAnsi"/>
          <w:color w:val="000000"/>
        </w:rPr>
        <w:t>", "</w:t>
      </w:r>
      <w:r w:rsidRPr="007E3DD4">
        <w:rPr>
          <w:rFonts w:asciiTheme="minorHAnsi" w:hAnsiTheme="minorHAnsi" w:cstheme="minorHAnsi"/>
          <w:iCs/>
          <w:color w:val="000000"/>
        </w:rPr>
        <w:t>Político</w:t>
      </w:r>
      <w:r w:rsidRPr="007E3DD4">
        <w:rPr>
          <w:rFonts w:asciiTheme="minorHAnsi" w:hAnsiTheme="minorHAnsi" w:cstheme="minorHAnsi"/>
          <w:color w:val="000000"/>
        </w:rPr>
        <w:t>", "</w:t>
      </w:r>
      <w:proofErr w:type="spellStart"/>
      <w:r w:rsidRPr="007E3DD4">
        <w:rPr>
          <w:rFonts w:asciiTheme="minorHAnsi" w:hAnsiTheme="minorHAnsi" w:cstheme="minorHAnsi"/>
          <w:iCs/>
          <w:color w:val="000000"/>
        </w:rPr>
        <w:t>Timeo</w:t>
      </w:r>
      <w:proofErr w:type="spellEnd"/>
      <w:r w:rsidRPr="007E3DD4">
        <w:rPr>
          <w:rFonts w:asciiTheme="minorHAnsi" w:hAnsiTheme="minorHAnsi" w:cstheme="minorHAnsi"/>
          <w:color w:val="000000"/>
        </w:rPr>
        <w:t>" y "</w:t>
      </w:r>
      <w:r w:rsidRPr="007E3DD4">
        <w:rPr>
          <w:rFonts w:asciiTheme="minorHAnsi" w:hAnsiTheme="minorHAnsi" w:cstheme="minorHAnsi"/>
          <w:iCs/>
          <w:color w:val="000000"/>
        </w:rPr>
        <w:t>Leyes</w:t>
      </w:r>
      <w:r w:rsidRPr="007E3DD4">
        <w:rPr>
          <w:rFonts w:asciiTheme="minorHAnsi" w:hAnsiTheme="minorHAnsi" w:cstheme="minorHAnsi"/>
          <w:color w:val="000000"/>
        </w:rPr>
        <w:t>".     </w:t>
      </w:r>
    </w:p>
    <w:p w:rsidR="0038126D" w:rsidRPr="007E3DD4" w:rsidRDefault="0038126D" w:rsidP="006C3706">
      <w:pPr>
        <w:shd w:val="clear" w:color="auto" w:fill="FFFFFF" w:themeFill="background1"/>
        <w:rPr>
          <w:rFonts w:cstheme="minorHAnsi"/>
          <w:color w:val="000000"/>
          <w:sz w:val="24"/>
          <w:szCs w:val="24"/>
          <w:shd w:val="clear" w:color="auto" w:fill="FFFFFF"/>
          <w:lang w:val="es-ES"/>
        </w:rPr>
      </w:pPr>
    </w:p>
    <w:p w:rsidR="006C3706" w:rsidRPr="007E3DD4" w:rsidRDefault="006C3706" w:rsidP="006C3706">
      <w:pPr>
        <w:shd w:val="clear" w:color="auto" w:fill="FFFFFF" w:themeFill="background1"/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  <w:lang w:val="es-ES"/>
        </w:rPr>
      </w:pPr>
      <w:r w:rsidRPr="007E3DD4">
        <w:rPr>
          <w:rFonts w:cstheme="minorHAnsi"/>
          <w:b/>
          <w:color w:val="000000"/>
          <w:sz w:val="28"/>
          <w:szCs w:val="28"/>
          <w:u w:val="single"/>
          <w:shd w:val="clear" w:color="auto" w:fill="FFFFFF"/>
          <w:lang w:val="es-ES"/>
        </w:rPr>
        <w:t>Fuentes consultadas:</w:t>
      </w:r>
    </w:p>
    <w:p w:rsidR="006C3706" w:rsidRPr="007E3DD4" w:rsidRDefault="0077352F" w:rsidP="006C3706">
      <w:pPr>
        <w:shd w:val="clear" w:color="auto" w:fill="FFFFFF" w:themeFill="background1"/>
        <w:rPr>
          <w:rFonts w:cstheme="minorHAnsi"/>
          <w:lang w:val="es-ES"/>
        </w:rPr>
      </w:pPr>
      <w:hyperlink r:id="rId11" w:history="1">
        <w:r w:rsidR="006C3706" w:rsidRPr="007E3DD4">
          <w:rPr>
            <w:rStyle w:val="Hipervnculo"/>
            <w:rFonts w:cstheme="minorHAnsi"/>
            <w:lang w:val="es-ES"/>
          </w:rPr>
          <w:t>http://ficus.pntic.mec.es/~igop0009/selectividad/1platon/simil-linea.htm</w:t>
        </w:r>
      </w:hyperlink>
    </w:p>
    <w:p w:rsidR="006C3706" w:rsidRPr="007E3DD4" w:rsidRDefault="0077352F" w:rsidP="006C3706">
      <w:pPr>
        <w:shd w:val="clear" w:color="auto" w:fill="FFFFFF" w:themeFill="background1"/>
        <w:rPr>
          <w:rFonts w:cstheme="minorHAnsi"/>
          <w:lang w:val="es-ES"/>
        </w:rPr>
      </w:pPr>
      <w:hyperlink r:id="rId12" w:history="1">
        <w:r w:rsidR="006C3706" w:rsidRPr="007E3DD4">
          <w:rPr>
            <w:rStyle w:val="Hipervnculo"/>
            <w:rFonts w:cstheme="minorHAnsi"/>
            <w:lang w:val="es-ES"/>
          </w:rPr>
          <w:t>http://www.e-torredebabel.com/Historia-de-la-filosofia/Resumenes/Platon-Resumen.htm</w:t>
        </w:r>
      </w:hyperlink>
    </w:p>
    <w:p w:rsidR="006C3706" w:rsidRPr="007E3DD4" w:rsidRDefault="0077352F" w:rsidP="006C3706">
      <w:pPr>
        <w:shd w:val="clear" w:color="auto" w:fill="FFFFFF" w:themeFill="background1"/>
        <w:rPr>
          <w:rFonts w:cstheme="minorHAnsi"/>
          <w:lang w:val="es-ES"/>
        </w:rPr>
      </w:pPr>
      <w:hyperlink r:id="rId13" w:history="1">
        <w:r w:rsidR="006C3706" w:rsidRPr="007E3DD4">
          <w:rPr>
            <w:rStyle w:val="Hipervnculo"/>
            <w:rFonts w:cstheme="minorHAnsi"/>
            <w:lang w:val="es-ES"/>
          </w:rPr>
          <w:t>http://es.wikipedia.org/wiki/Mito_de_la_caverna</w:t>
        </w:r>
      </w:hyperlink>
    </w:p>
    <w:p w:rsidR="006C3706" w:rsidRPr="007E3DD4" w:rsidRDefault="0077352F" w:rsidP="006C3706">
      <w:pPr>
        <w:shd w:val="clear" w:color="auto" w:fill="FFFFFF" w:themeFill="background1"/>
        <w:rPr>
          <w:rFonts w:cstheme="minorHAnsi"/>
          <w:lang w:val="es-ES"/>
        </w:rPr>
      </w:pPr>
      <w:hyperlink r:id="rId14" w:history="1">
        <w:r w:rsidR="006C3706" w:rsidRPr="007E3DD4">
          <w:rPr>
            <w:rStyle w:val="Hipervnculo"/>
            <w:rFonts w:cstheme="minorHAnsi"/>
            <w:lang w:val="es-ES"/>
          </w:rPr>
          <w:t>http://www.e-torredebabel.com/Historia-de-la-filosofia/Filosofiagriega/Platon/MitodelaCaverna.htm</w:t>
        </w:r>
      </w:hyperlink>
    </w:p>
    <w:p w:rsidR="006C3706" w:rsidRPr="007E3DD4" w:rsidRDefault="0077352F" w:rsidP="006C3706">
      <w:pPr>
        <w:shd w:val="clear" w:color="auto" w:fill="FFFFFF" w:themeFill="background1"/>
        <w:rPr>
          <w:rFonts w:cstheme="minorHAnsi"/>
          <w:lang w:val="es-ES"/>
        </w:rPr>
      </w:pPr>
      <w:hyperlink r:id="rId15" w:history="1">
        <w:r w:rsidR="006C3706" w:rsidRPr="007E3DD4">
          <w:rPr>
            <w:rStyle w:val="Hipervnculo"/>
            <w:rFonts w:cstheme="minorHAnsi"/>
            <w:lang w:val="es-ES"/>
          </w:rPr>
          <w:t>http://es.wikipedia.org/wiki/Plat%C3%B3n</w:t>
        </w:r>
      </w:hyperlink>
    </w:p>
    <w:p w:rsidR="00DF7B55" w:rsidRPr="007E3DD4" w:rsidRDefault="0077352F" w:rsidP="006C3706">
      <w:pPr>
        <w:shd w:val="clear" w:color="auto" w:fill="FFFFFF" w:themeFill="background1"/>
        <w:rPr>
          <w:rFonts w:cstheme="minorHAnsi"/>
          <w:lang w:val="es-ES"/>
        </w:rPr>
      </w:pPr>
      <w:hyperlink r:id="rId16" w:history="1">
        <w:r w:rsidR="00DF7B55" w:rsidRPr="007E3DD4">
          <w:rPr>
            <w:rStyle w:val="Hipervnculo"/>
            <w:rFonts w:cstheme="minorHAnsi"/>
            <w:lang w:val="es-ES"/>
          </w:rPr>
          <w:t>http://www.portalplanetasedna.com.ar/trilogia2.htm</w:t>
        </w:r>
      </w:hyperlink>
    </w:p>
    <w:p w:rsidR="0038126D" w:rsidRPr="007E3DD4" w:rsidRDefault="0077352F" w:rsidP="006C3706">
      <w:pPr>
        <w:shd w:val="clear" w:color="auto" w:fill="FFFFFF" w:themeFill="background1"/>
        <w:rPr>
          <w:rFonts w:cstheme="minorHAnsi"/>
          <w:lang w:val="es-ES"/>
        </w:rPr>
      </w:pPr>
      <w:hyperlink r:id="rId17" w:anchor="Exposición_DESARROLLADA" w:history="1">
        <w:r w:rsidR="0038126D" w:rsidRPr="007E3DD4">
          <w:rPr>
            <w:rStyle w:val="Hipervnculo"/>
            <w:rFonts w:cstheme="minorHAnsi"/>
            <w:lang w:val="es-ES"/>
          </w:rPr>
          <w:t>http://www.e-torredebabel.com/Historia-de-la-filosofia/InfluenciasRepercusiones/Platon-InfluenciasyRepercusiones.htm#Exposición_DESARROLLADA</w:t>
        </w:r>
      </w:hyperlink>
    </w:p>
    <w:p w:rsidR="00CA368F" w:rsidRPr="007E3DD4" w:rsidRDefault="0077352F" w:rsidP="006C3706">
      <w:pPr>
        <w:shd w:val="clear" w:color="auto" w:fill="FFFFFF" w:themeFill="background1"/>
        <w:rPr>
          <w:rFonts w:cstheme="minorHAnsi"/>
          <w:sz w:val="36"/>
          <w:szCs w:val="36"/>
          <w:lang w:val="es-ES"/>
        </w:rPr>
      </w:pPr>
      <w:hyperlink r:id="rId18" w:history="1">
        <w:r w:rsidR="00CA368F" w:rsidRPr="007E3DD4">
          <w:rPr>
            <w:rStyle w:val="Hipervnculo"/>
            <w:rFonts w:cstheme="minorHAnsi"/>
            <w:lang w:val="es-ES"/>
          </w:rPr>
          <w:t>http://www.e-torredebabel.com/Historia-de-la-filosofia/Filosofiagriega/Platon/Dialogos.htm</w:t>
        </w:r>
      </w:hyperlink>
    </w:p>
    <w:sectPr w:rsidR="00CA368F" w:rsidRPr="007E3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479D"/>
    <w:multiLevelType w:val="multilevel"/>
    <w:tmpl w:val="4602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72008"/>
    <w:multiLevelType w:val="multilevel"/>
    <w:tmpl w:val="1FB8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C53F31"/>
    <w:multiLevelType w:val="multilevel"/>
    <w:tmpl w:val="F0E0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CD"/>
    <w:rsid w:val="00013BCA"/>
    <w:rsid w:val="001E0690"/>
    <w:rsid w:val="002F76B8"/>
    <w:rsid w:val="0038126D"/>
    <w:rsid w:val="00423D56"/>
    <w:rsid w:val="00534A1D"/>
    <w:rsid w:val="00540FA9"/>
    <w:rsid w:val="0066648E"/>
    <w:rsid w:val="006C3706"/>
    <w:rsid w:val="006C79CD"/>
    <w:rsid w:val="007E3DD4"/>
    <w:rsid w:val="007F646B"/>
    <w:rsid w:val="00816A0E"/>
    <w:rsid w:val="008F45B2"/>
    <w:rsid w:val="00CA368F"/>
    <w:rsid w:val="00DF7B55"/>
    <w:rsid w:val="00E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9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6C79C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40FA9"/>
  </w:style>
  <w:style w:type="paragraph" w:styleId="NormalWeb">
    <w:name w:val="Normal (Web)"/>
    <w:basedOn w:val="Normal"/>
    <w:uiPriority w:val="99"/>
    <w:unhideWhenUsed/>
    <w:rsid w:val="00C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9CD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semiHidden/>
    <w:unhideWhenUsed/>
    <w:rsid w:val="006C79C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40FA9"/>
  </w:style>
  <w:style w:type="paragraph" w:styleId="NormalWeb">
    <w:name w:val="Normal (Web)"/>
    <w:basedOn w:val="Normal"/>
    <w:uiPriority w:val="99"/>
    <w:unhideWhenUsed/>
    <w:rsid w:val="00CA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s.wikipedia.org/wiki/Mito_de_la_caverna" TargetMode="External"/><Relationship Id="rId18" Type="http://schemas.openxmlformats.org/officeDocument/2006/relationships/hyperlink" Target="http://www.e-torredebabel.com/Historia-de-la-filosofia/Filosofiagriega/Platon/Dialogo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e-torredebabel.com/Historia-de-la-filosofia/Resumenes/Platon-Resumen.htm" TargetMode="External"/><Relationship Id="rId17" Type="http://schemas.openxmlformats.org/officeDocument/2006/relationships/hyperlink" Target="http://www.e-torredebabel.com/Historia-de-la-filosofia/InfluenciasRepercusiones/Platon-InfluenciasyRepercusione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planetasedna.com.ar/trilogia2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cus.pntic.mec.es/~igop0009/selectividad/1platon/simil-linea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Plat%C3%B3n" TargetMode="External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e-torredebabel.com/Historia-de-la-filosofia/Filosofiagriega/Platon/MitodelaCavern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1AE0-FA76-420B-A7EE-21FE77C4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Jordi</cp:lastModifiedBy>
  <cp:revision>12</cp:revision>
  <dcterms:created xsi:type="dcterms:W3CDTF">2013-05-02T11:37:00Z</dcterms:created>
  <dcterms:modified xsi:type="dcterms:W3CDTF">2013-05-30T17:23:00Z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